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</w:rPr>
      </w:pPr>
      <w:r w:rsidRPr="00AE64C1">
        <w:rPr>
          <w:rFonts w:cs="B Nazanin"/>
          <w:sz w:val="28"/>
          <w:szCs w:val="28"/>
          <w:rtl/>
        </w:rPr>
        <w:t>1.</w:t>
      </w:r>
      <w:r w:rsidRPr="00AE64C1">
        <w:rPr>
          <w:rFonts w:ascii="Cambria" w:hAnsi="Cambria" w:cs="Cambria" w:hint="cs"/>
          <w:sz w:val="28"/>
          <w:szCs w:val="28"/>
          <w:rtl/>
        </w:rPr>
        <w:t> </w:t>
      </w:r>
      <w:r w:rsidRPr="00AE64C1">
        <w:rPr>
          <w:rFonts w:cs="B Nazanin"/>
          <w:sz w:val="28"/>
          <w:szCs w:val="28"/>
          <w:rtl/>
        </w:rPr>
        <w:t xml:space="preserve"> کلینی، اصول کافی، تهران، مکتبة الصدوق، 1381 ه. ق، ج 1، ص 503-شیخ مفید، الارشاد، قم، مکتبة بصیرتی، ص 335-ابن شهر آشوب، مناقب آل ابی طالب، قم، کتابفروشی مصطفوی، ج 4، ص 422-طبرسی، اعلام الوری، الطبعة الثالثة، تهران، دار الکتب الاسلامیة، ص 367. مسعودی و علی بن عیسی اربلی تولد حضرت را در سال 231 دانسته اند.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2.</w:t>
      </w:r>
      <w:r w:rsidRPr="00AE64C1">
        <w:rPr>
          <w:rFonts w:ascii="Cambria" w:hAnsi="Cambria" w:cs="Cambria" w:hint="cs"/>
          <w:sz w:val="28"/>
          <w:szCs w:val="28"/>
          <w:rtl/>
        </w:rPr>
        <w:t> 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شیخ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مفید،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همان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کتاب،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ص</w:t>
      </w:r>
      <w:r w:rsidRPr="00AE64C1">
        <w:rPr>
          <w:rFonts w:cs="B Nazanin"/>
          <w:sz w:val="28"/>
          <w:szCs w:val="28"/>
          <w:rtl/>
        </w:rPr>
        <w:t xml:space="preserve"> 335-</w:t>
      </w:r>
      <w:r w:rsidRPr="00AE64C1">
        <w:rPr>
          <w:rFonts w:cs="B Nazanin" w:hint="cs"/>
          <w:sz w:val="28"/>
          <w:szCs w:val="28"/>
          <w:rtl/>
        </w:rPr>
        <w:t>طبرسی،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همان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کتاب،</w:t>
      </w:r>
      <w:r w:rsidRPr="00AE64C1">
        <w:rPr>
          <w:rFonts w:cs="B Nazanin"/>
          <w:sz w:val="28"/>
          <w:szCs w:val="28"/>
          <w:rtl/>
        </w:rPr>
        <w:t xml:space="preserve"> </w:t>
      </w:r>
      <w:r w:rsidRPr="00AE64C1">
        <w:rPr>
          <w:rFonts w:cs="B Nazanin" w:hint="cs"/>
          <w:sz w:val="28"/>
          <w:szCs w:val="28"/>
          <w:rtl/>
        </w:rPr>
        <w:t>ص</w:t>
      </w:r>
      <w:r w:rsidRPr="00AE64C1">
        <w:rPr>
          <w:rFonts w:cs="B Nazanin"/>
          <w:sz w:val="28"/>
          <w:szCs w:val="28"/>
          <w:rtl/>
        </w:rPr>
        <w:t xml:space="preserve"> 366.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3. کلینی، همان کتاب، ص 503-علی بن عیس</w:t>
      </w:r>
      <w:bookmarkStart w:id="0" w:name="_GoBack"/>
      <w:bookmarkEnd w:id="0"/>
      <w:r w:rsidRPr="00AE64C1">
        <w:rPr>
          <w:rFonts w:cs="B Nazanin"/>
          <w:sz w:val="28"/>
          <w:szCs w:val="28"/>
          <w:rtl/>
        </w:rPr>
        <w:t>ی اربلی، کشف الغمة، تبریز، مکتبة بنی هاشمی، 1381 ه. ق، ص 192.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4 و 1/4. ابن شهرآشوب، مناقب آل ابی‌طالب، ۱۳۷۶ق، ج۳، ص۵۲۳؛ طبرسی، «تاج الموالید» در مجموعه نفیسه، ۱۳۹۶ق، ص۵۹.- 1/4. ابن اثیر، الکامل فی التاریخ، ج۷، ص۲۷۴؛ ابن صباغ، الفصول المهمه، ص۲۷۸؛ شبلنجی، نور الابصار، ص۱۸۳، به نقل از: پاکتچی، «حسن عسکری(ع)، امام»، ص۶۱۸.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5. صدوق، علل الشرایع، قم، مکتبة الطباطبائی، ج 1، باب 176، ص 230-نیز صدوق، معانی الاخبار، تهران، مکتبة الصدوق-مؤسسة دار العلم، 1379 ه. ق، ص 65.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6. اعلام الوری، ج 2، ص 131، مؤسّسه آل البیت؛ مناقب آل ابی طالب، ج 4، ص 421.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7. مناقب آل ابی طالب، ج 4، ص 421.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8. جامع المقال، ص 184.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9. کشف الغمّه، ج 3، ص 271؛ مناقب آل ابی طالب، ج 4، ص 421؛ بحارالانوار، ج 50، ص 236.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10. رشفة الصّادی، حضرمی، ص 283.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11. تاریخ بغداد، ج 7، ص 366.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12. دلائل الامامه، ص 424.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13. جامع المقال، ص 185؛ زاد المجتهدین، (مقدمه).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14. تاریخ اهل البیت(ع)، ص 131.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15. کشف الغمّه، ج 3، ص 271.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16. مناقب آل ابی طالب، ج 4، ص 421، (چاپ بیروت، ج 4، ص 455).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lastRenderedPageBreak/>
        <w:t>17. کشف الغمّه، ج 3، ص 271؛ بحارالانوار، ج 50، ص 236؛ فوائد تنقیح المقال، ج 1، ص 189.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18. مناقب آل ابی طالب، ج 4، ص 421؛ بحارالانوار، ج 50، ص 236.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19. همان؛ جامع المقال، ص 185؛ مجمع الرجال، ج 7، ص 194.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20. اعلام الوری، ص 349؛ مناقب آل ابی طالب، ج ، ص 421؛ تنقیح المقال، ج 1، ص 88، چاپ سنگی.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21. مناقب آل ابی طالب، ج 4، ص 421.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22. همان؛ بحارالانوار، ج 50، ص 236.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23. بحارالانوار، ج84، ص 27، ح 21؛ فلاح السّائل، ص 183.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24. جامع المقال، ص 185؛ مجمع الرّجال، ج 7، ص 194؛ الاحتجاج، ص 275؛ اصول کافی، ج 7، ص 59.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25. مناقب آل ابی طالب، ج 4، ص 421.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26. التوحید، ص 101، ح 11.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27. اعلام الوری، ص 339؛ کشف الغمّه، ج 3، ص 263؛ مناقب آل ابی طالب، ج 4، ص 401؛ دلائل الامامه، ص 217.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28.اعلام الوری،ص349؛مناقب آل ابی طالب،ج4،ص421؛ الدروس، ج 2، ص 15؛ کشف الغمّه، ج 3، ص 273.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29. جمال الاسبوع، ص 40.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30. کشف الغمه، ج 3، ص 230.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31 و 32. جامع المقال، ص 185.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33. کشف الغمّه، ج 3، ص 230.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30. همان و ص 245.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34. مناقب آل ابی طالب، ج 4، ص 421؛ بحارالانوار، ج 50، ص 237.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35. جمال الاسبوع، ص 40.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lastRenderedPageBreak/>
        <w:t>36. مناقب آل ابی طالب، ج 4، ص 421 و 379؛ بحارالانوار، ج 50، ص 236.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37.کشف الغمّه،ج3،ص230؛تاریخ اربلی،ج3،ص245.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38. تاریخ اهل البیت(ع)، ص 132؛ الدروس، ج 2، ص 15؛ کشف الغمّه، ج 3، ص 230.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39. اعلام الوری، ص 349؛ مناقب آل ابی طالب، ج4، ص 421؛ الدروس، ج 2، ص 15.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40. الدروس، ج 2، ص 14.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41ـ45. جامع المقال، ص 185؛ مجمع الرّجال، ج7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46. سیرة الائمة الاثنی عشر، هاشم معروف الحسنی، ج2، ص492.</w:t>
      </w:r>
    </w:p>
    <w:p w:rsidR="00AE64C1" w:rsidRPr="00AE64C1" w:rsidRDefault="00AE64C1" w:rsidP="00AE64C1">
      <w:pPr>
        <w:pStyle w:val="NormalWeb"/>
        <w:bidi/>
        <w:jc w:val="both"/>
        <w:rPr>
          <w:rFonts w:cs="B Nazanin"/>
          <w:sz w:val="28"/>
          <w:szCs w:val="28"/>
          <w:rtl/>
        </w:rPr>
      </w:pPr>
      <w:r w:rsidRPr="00AE64C1">
        <w:rPr>
          <w:rFonts w:cs="B Nazanin"/>
          <w:sz w:val="28"/>
          <w:szCs w:val="28"/>
          <w:rtl/>
        </w:rPr>
        <w:t>47. شیخ مفید، الارشاد، قم، مکتبة بصیرتی، ص 345-شیخ عبد الله الشبراوی، الاتحاف بحب الاشراف، ط 2، قم، منشورات الرضی، 1363 ه. ش، ص 178-179</w:t>
      </w:r>
    </w:p>
    <w:p w:rsidR="009B57B1" w:rsidRPr="00AE64C1" w:rsidRDefault="009B57B1" w:rsidP="00AE64C1">
      <w:pPr>
        <w:spacing w:line="240" w:lineRule="auto"/>
        <w:jc w:val="both"/>
        <w:rPr>
          <w:rFonts w:cs="B Nazanin"/>
          <w:sz w:val="28"/>
          <w:szCs w:val="28"/>
        </w:rPr>
      </w:pPr>
    </w:p>
    <w:sectPr w:rsidR="009B57B1" w:rsidRPr="00AE64C1" w:rsidSect="00AE64C1">
      <w:pgSz w:w="11906" w:h="16838"/>
      <w:pgMar w:top="1440" w:right="1440" w:bottom="1440" w:left="1440" w:header="720" w:footer="720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1"/>
    <w:rsid w:val="00111C2D"/>
    <w:rsid w:val="009B57B1"/>
    <w:rsid w:val="00AE64C1"/>
    <w:rsid w:val="00F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DEB0D-5353-404E-A922-A19D855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4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2019-11-11T06:03:00Z</dcterms:created>
  <dcterms:modified xsi:type="dcterms:W3CDTF">2019-11-11T06:04:00Z</dcterms:modified>
</cp:coreProperties>
</file>